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7DF0" w14:textId="17ED205D" w:rsidR="00AA2407" w:rsidRPr="00AA2407" w:rsidRDefault="00AA2407" w:rsidP="00AA2407">
      <w:pPr>
        <w:pStyle w:val="Pa9"/>
        <w:rPr>
          <w:rFonts w:cs="Myriad Pro"/>
          <w:color w:val="000000"/>
          <w:sz w:val="20"/>
          <w:szCs w:val="20"/>
        </w:rPr>
      </w:pPr>
      <w:r>
        <w:rPr>
          <w:rFonts w:cs="Myriad Pro"/>
          <w:color w:val="000000"/>
          <w:sz w:val="20"/>
          <w:szCs w:val="20"/>
        </w:rPr>
        <w:t xml:space="preserve">Dominique </w:t>
      </w:r>
      <w:proofErr w:type="spellStart"/>
      <w:proofErr w:type="gramStart"/>
      <w:r>
        <w:rPr>
          <w:rFonts w:cs="Myriad Pro"/>
          <w:color w:val="000000"/>
          <w:sz w:val="20"/>
          <w:szCs w:val="20"/>
        </w:rPr>
        <w:t>Barthélemy</w:t>
      </w:r>
      <w:proofErr w:type="spellEnd"/>
      <w:r>
        <w:rPr>
          <w:rFonts w:cs="Myriad Pro"/>
          <w:color w:val="000000"/>
          <w:sz w:val="20"/>
          <w:szCs w:val="20"/>
        </w:rPr>
        <w:t xml:space="preserve"> </w:t>
      </w:r>
      <w:r>
        <w:rPr>
          <w:rFonts w:cs="Myriad Pro"/>
          <w:color w:val="000000"/>
          <w:sz w:val="20"/>
          <w:szCs w:val="20"/>
        </w:rPr>
        <w:t xml:space="preserve"> </w:t>
      </w:r>
      <w:r>
        <w:rPr>
          <w:rFonts w:cs="Myriad Pro"/>
          <w:b/>
          <w:bCs/>
          <w:color w:val="000000"/>
          <w:sz w:val="21"/>
          <w:szCs w:val="21"/>
        </w:rPr>
        <w:t>Bůh</w:t>
      </w:r>
      <w:proofErr w:type="gramEnd"/>
      <w:r>
        <w:rPr>
          <w:rFonts w:cs="Myriad Pro"/>
          <w:b/>
          <w:bCs/>
          <w:color w:val="000000"/>
          <w:sz w:val="21"/>
          <w:szCs w:val="21"/>
        </w:rPr>
        <w:t xml:space="preserve"> a jeho obraz </w:t>
      </w:r>
    </w:p>
    <w:p w14:paraId="5C202EF0" w14:textId="77777777" w:rsidR="00AA2407" w:rsidRDefault="00AA2407" w:rsidP="00AA2407">
      <w:pPr>
        <w:pStyle w:val="Pa47"/>
        <w:rPr>
          <w:rFonts w:cs="Myriad Pro"/>
          <w:color w:val="000000"/>
          <w:sz w:val="18"/>
          <w:szCs w:val="18"/>
        </w:rPr>
      </w:pPr>
      <w:r>
        <w:rPr>
          <w:rFonts w:cs="Myriad Pro"/>
          <w:i/>
          <w:iCs/>
          <w:color w:val="000000"/>
          <w:sz w:val="18"/>
          <w:szCs w:val="18"/>
        </w:rPr>
        <w:t xml:space="preserve">Krystal OP 2023 </w:t>
      </w:r>
    </w:p>
    <w:p w14:paraId="59B5835B" w14:textId="77777777" w:rsidR="00AA2407" w:rsidRDefault="00AA2407" w:rsidP="00AA2407">
      <w:pPr>
        <w:pStyle w:val="Pa9"/>
        <w:rPr>
          <w:rFonts w:ascii="Minion Pro" w:hAnsi="Minion Pro" w:cs="Minion Pro"/>
          <w:color w:val="000000"/>
          <w:sz w:val="20"/>
          <w:szCs w:val="20"/>
        </w:rPr>
      </w:pPr>
      <w:r>
        <w:rPr>
          <w:rFonts w:ascii="Minion Pro" w:hAnsi="Minion Pro" w:cs="Minion Pro"/>
          <w:color w:val="000000"/>
          <w:sz w:val="20"/>
          <w:szCs w:val="20"/>
        </w:rPr>
        <w:t xml:space="preserve">Tato útlá knížka (186 str.) sestává z textů, které </w:t>
      </w:r>
      <w:proofErr w:type="spellStart"/>
      <w:r>
        <w:rPr>
          <w:rFonts w:ascii="Minion Pro" w:hAnsi="Minion Pro" w:cs="Minion Pro"/>
          <w:color w:val="000000"/>
          <w:sz w:val="20"/>
          <w:szCs w:val="20"/>
        </w:rPr>
        <w:t>Barthé</w:t>
      </w:r>
      <w:r>
        <w:rPr>
          <w:rFonts w:ascii="Minion Pro" w:hAnsi="Minion Pro" w:cs="Minion Pro"/>
          <w:color w:val="000000"/>
          <w:sz w:val="20"/>
          <w:szCs w:val="20"/>
        </w:rPr>
        <w:softHyphen/>
        <w:t>lemy</w:t>
      </w:r>
      <w:proofErr w:type="spellEnd"/>
      <w:r>
        <w:rPr>
          <w:rFonts w:ascii="Minion Pro" w:hAnsi="Minion Pro" w:cs="Minion Pro"/>
          <w:color w:val="000000"/>
          <w:sz w:val="20"/>
          <w:szCs w:val="20"/>
        </w:rPr>
        <w:t xml:space="preserve"> koncipoval už před více než šedesáti lety. Pro českého čtenáře ji v r. 2022 zpřístupnil Hyacint </w:t>
      </w:r>
      <w:proofErr w:type="spellStart"/>
      <w:r>
        <w:rPr>
          <w:rFonts w:ascii="Minion Pro" w:hAnsi="Minion Pro" w:cs="Minion Pro"/>
          <w:color w:val="000000"/>
          <w:sz w:val="20"/>
          <w:szCs w:val="20"/>
        </w:rPr>
        <w:t>Ullman</w:t>
      </w:r>
      <w:proofErr w:type="spellEnd"/>
      <w:r>
        <w:rPr>
          <w:rFonts w:ascii="Minion Pro" w:hAnsi="Minion Pro" w:cs="Minion Pro"/>
          <w:color w:val="000000"/>
          <w:sz w:val="20"/>
          <w:szCs w:val="20"/>
        </w:rPr>
        <w:t xml:space="preserve"> OP. Její podtitul zní „nástin biblické teologie“ a v té se autor </w:t>
      </w:r>
      <w:proofErr w:type="gramStart"/>
      <w:r>
        <w:rPr>
          <w:rFonts w:ascii="Minion Pro" w:hAnsi="Minion Pro" w:cs="Minion Pro"/>
          <w:color w:val="000000"/>
          <w:sz w:val="20"/>
          <w:szCs w:val="20"/>
        </w:rPr>
        <w:t>drží</w:t>
      </w:r>
      <w:proofErr w:type="gramEnd"/>
      <w:r>
        <w:rPr>
          <w:rFonts w:ascii="Minion Pro" w:hAnsi="Minion Pro" w:cs="Minion Pro"/>
          <w:color w:val="000000"/>
          <w:sz w:val="20"/>
          <w:szCs w:val="20"/>
        </w:rPr>
        <w:t xml:space="preserve"> dvou principů: 1. Písmo důsledně pojímá jako celek (výchozí hermeneu</w:t>
      </w:r>
      <w:r>
        <w:rPr>
          <w:rFonts w:ascii="Minion Pro" w:hAnsi="Minion Pro" w:cs="Minion Pro"/>
          <w:color w:val="000000"/>
          <w:sz w:val="20"/>
          <w:szCs w:val="20"/>
        </w:rPr>
        <w:softHyphen/>
        <w:t>tikou je propojenost všech knih Staré</w:t>
      </w:r>
      <w:r>
        <w:rPr>
          <w:rFonts w:ascii="Minion Pro" w:hAnsi="Minion Pro" w:cs="Minion Pro"/>
          <w:color w:val="000000"/>
          <w:sz w:val="20"/>
          <w:szCs w:val="20"/>
        </w:rPr>
        <w:softHyphen/>
        <w:t xml:space="preserve">ho a Nového Zákon), 2. V Písmu jde o to, co Bůh nám chce </w:t>
      </w:r>
      <w:proofErr w:type="gramStart"/>
      <w:r>
        <w:rPr>
          <w:rFonts w:ascii="Minion Pro" w:hAnsi="Minion Pro" w:cs="Minion Pro"/>
          <w:color w:val="000000"/>
          <w:sz w:val="20"/>
          <w:szCs w:val="20"/>
        </w:rPr>
        <w:t>říci</w:t>
      </w:r>
      <w:proofErr w:type="gramEnd"/>
      <w:r>
        <w:rPr>
          <w:rFonts w:ascii="Minion Pro" w:hAnsi="Minion Pro" w:cs="Minion Pro"/>
          <w:color w:val="000000"/>
          <w:sz w:val="20"/>
          <w:szCs w:val="20"/>
        </w:rPr>
        <w:t xml:space="preserve"> sám o sobě. Biblickou teologii potřebujeme proto, abychom se nechali přetvářet živým Bohem, neboť jinak se převlékáme za jednu z oveček dobrého pastýře. Starý zákon, který autor označuje za „velký bestiář modloslužby a katalog padělků živého Boha“ (sic!), nám dává poznat naše modlářství, naše útěky před Bo</w:t>
      </w:r>
      <w:r>
        <w:rPr>
          <w:rFonts w:ascii="Minion Pro" w:hAnsi="Minion Pro" w:cs="Minion Pro"/>
          <w:color w:val="000000"/>
          <w:sz w:val="20"/>
          <w:szCs w:val="20"/>
        </w:rPr>
        <w:softHyphen/>
        <w:t xml:space="preserve">hem a naši bídu. </w:t>
      </w:r>
    </w:p>
    <w:p w14:paraId="23C99BBC" w14:textId="77777777" w:rsidR="00AA2407" w:rsidRDefault="00AA2407" w:rsidP="00AA2407">
      <w:pPr>
        <w:pStyle w:val="Pa11"/>
        <w:rPr>
          <w:rFonts w:ascii="Minion Pro" w:hAnsi="Minion Pro" w:cs="Minion Pro"/>
          <w:color w:val="000000"/>
          <w:sz w:val="20"/>
          <w:szCs w:val="20"/>
        </w:rPr>
      </w:pPr>
    </w:p>
    <w:p w14:paraId="237D0F8E" w14:textId="7EFF50BF" w:rsidR="00AA2407" w:rsidRDefault="00AA2407" w:rsidP="00AA2407">
      <w:pPr>
        <w:pStyle w:val="Pa11"/>
        <w:rPr>
          <w:rFonts w:ascii="Minion Pro" w:hAnsi="Minion Pro" w:cs="Minion Pro"/>
          <w:color w:val="000000"/>
          <w:sz w:val="20"/>
          <w:szCs w:val="20"/>
        </w:rPr>
      </w:pPr>
      <w:r>
        <w:rPr>
          <w:rFonts w:ascii="Minion Pro" w:hAnsi="Minion Pro" w:cs="Minion Pro"/>
          <w:color w:val="000000"/>
          <w:sz w:val="20"/>
          <w:szCs w:val="20"/>
        </w:rPr>
        <w:t xml:space="preserve">Texty vznikaly v době druhého vatikánského koncilu, který usiloval o aggiornamento, a tím je prodchnuta celá kniha. První kapitola se zabývá </w:t>
      </w:r>
      <w:proofErr w:type="spellStart"/>
      <w:r>
        <w:rPr>
          <w:rFonts w:ascii="Minion Pro" w:hAnsi="Minion Pro" w:cs="Minion Pro"/>
          <w:color w:val="000000"/>
          <w:sz w:val="20"/>
          <w:szCs w:val="20"/>
        </w:rPr>
        <w:t>Jó</w:t>
      </w:r>
      <w:r>
        <w:rPr>
          <w:rFonts w:ascii="Minion Pro" w:hAnsi="Minion Pro" w:cs="Minion Pro"/>
          <w:color w:val="000000"/>
          <w:sz w:val="20"/>
          <w:szCs w:val="20"/>
        </w:rPr>
        <w:softHyphen/>
        <w:t>bem</w:t>
      </w:r>
      <w:proofErr w:type="spellEnd"/>
      <w:r>
        <w:rPr>
          <w:rFonts w:ascii="Minion Pro" w:hAnsi="Minion Pro" w:cs="Minion Pro"/>
          <w:color w:val="000000"/>
          <w:sz w:val="20"/>
          <w:szCs w:val="20"/>
        </w:rPr>
        <w:t>, teprve až skrze něj se Izrael mohl otevřít otázce: „Jaký je vztah člověka, jemuž se nedostalo zjevení, k Bohu?“ Následující Genesis osvětluje důvo</w:t>
      </w:r>
      <w:r>
        <w:rPr>
          <w:rFonts w:ascii="Minion Pro" w:hAnsi="Minion Pro" w:cs="Minion Pro"/>
          <w:color w:val="000000"/>
          <w:sz w:val="20"/>
          <w:szCs w:val="20"/>
        </w:rPr>
        <w:softHyphen/>
        <w:t xml:space="preserve">dy neznalosti Boha. Ve třetí kapitole Abrahám není idolem nedosažitelné poslušnosti vůči Bohu, nýbrž mužem, který prochází „temnotou víry“, aby pochopil, že jeho otcovství závisí na otcovství Božím, a nikoli na kultuře, která nás </w:t>
      </w:r>
      <w:proofErr w:type="gramStart"/>
      <w:r>
        <w:rPr>
          <w:rFonts w:ascii="Minion Pro" w:hAnsi="Minion Pro" w:cs="Minion Pro"/>
          <w:color w:val="000000"/>
          <w:sz w:val="20"/>
          <w:szCs w:val="20"/>
        </w:rPr>
        <w:t>obklopuje,</w:t>
      </w:r>
      <w:proofErr w:type="gramEnd"/>
      <w:r>
        <w:rPr>
          <w:rFonts w:ascii="Minion Pro" w:hAnsi="Minion Pro" w:cs="Minion Pro"/>
          <w:color w:val="000000"/>
          <w:sz w:val="20"/>
          <w:szCs w:val="20"/>
        </w:rPr>
        <w:t xml:space="preserve"> atd. Závěrečná kapitola hovoří o Dechu (sic!) živého Boha, který v nás dnes zakládá nový život. </w:t>
      </w:r>
      <w:proofErr w:type="spellStart"/>
      <w:r>
        <w:rPr>
          <w:rFonts w:ascii="Minion Pro" w:hAnsi="Minion Pro" w:cs="Minion Pro"/>
          <w:color w:val="000000"/>
          <w:sz w:val="20"/>
          <w:szCs w:val="20"/>
        </w:rPr>
        <w:t>Barthélemy</w:t>
      </w:r>
      <w:proofErr w:type="spellEnd"/>
      <w:r>
        <w:rPr>
          <w:rFonts w:ascii="Minion Pro" w:hAnsi="Minion Pro" w:cs="Minion Pro"/>
          <w:color w:val="000000"/>
          <w:sz w:val="20"/>
          <w:szCs w:val="20"/>
        </w:rPr>
        <w:t xml:space="preserve"> tak očišťuje obraz Boha zaprášeného našimi </w:t>
      </w:r>
      <w:proofErr w:type="spellStart"/>
      <w:r>
        <w:rPr>
          <w:rFonts w:ascii="Minion Pro" w:hAnsi="Minion Pro" w:cs="Minion Pro"/>
          <w:color w:val="000000"/>
          <w:sz w:val="20"/>
          <w:szCs w:val="20"/>
        </w:rPr>
        <w:t>zvetšelými</w:t>
      </w:r>
      <w:proofErr w:type="spellEnd"/>
      <w:r>
        <w:rPr>
          <w:rFonts w:ascii="Minion Pro" w:hAnsi="Minion Pro" w:cs="Minion Pro"/>
          <w:color w:val="000000"/>
          <w:sz w:val="20"/>
          <w:szCs w:val="20"/>
        </w:rPr>
        <w:t xml:space="preserve"> interpretacemi Božího </w:t>
      </w:r>
      <w:proofErr w:type="spellStart"/>
      <w:r>
        <w:rPr>
          <w:rFonts w:ascii="Minion Pro" w:hAnsi="Minion Pro" w:cs="Minion Pro"/>
          <w:color w:val="000000"/>
          <w:sz w:val="20"/>
          <w:szCs w:val="20"/>
        </w:rPr>
        <w:t>sebesdělení</w:t>
      </w:r>
      <w:proofErr w:type="spellEnd"/>
      <w:r>
        <w:rPr>
          <w:rFonts w:ascii="Minion Pro" w:hAnsi="Minion Pro" w:cs="Minion Pro"/>
          <w:color w:val="000000"/>
          <w:sz w:val="20"/>
          <w:szCs w:val="20"/>
        </w:rPr>
        <w:t xml:space="preserve">. </w:t>
      </w:r>
    </w:p>
    <w:p w14:paraId="3BF11158" w14:textId="0FCA77BB" w:rsidR="004E4C21" w:rsidRDefault="00AA2407" w:rsidP="00AA2407">
      <w:r>
        <w:rPr>
          <w:rFonts w:ascii="Minion Pro" w:hAnsi="Minion Pro" w:cs="Minion Pro"/>
          <w:i/>
          <w:iCs/>
          <w:color w:val="000000"/>
          <w:sz w:val="20"/>
          <w:szCs w:val="20"/>
        </w:rPr>
        <w:t>Vladimír Albrecht</w:t>
      </w:r>
    </w:p>
    <w:sectPr w:rsidR="004E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07"/>
    <w:rsid w:val="004E4C21"/>
    <w:rsid w:val="005A4C8D"/>
    <w:rsid w:val="007D091D"/>
    <w:rsid w:val="00A63834"/>
    <w:rsid w:val="00AA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D826"/>
  <w15:chartTrackingRefBased/>
  <w15:docId w15:val="{C4C90DB1-E9E2-42D7-9340-F272BAFE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9">
    <w:name w:val="Pa9"/>
    <w:basedOn w:val="Normln"/>
    <w:next w:val="Normln"/>
    <w:uiPriority w:val="99"/>
    <w:rsid w:val="00AA2407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46">
    <w:name w:val="Pa46"/>
    <w:basedOn w:val="Normln"/>
    <w:next w:val="Normln"/>
    <w:uiPriority w:val="99"/>
    <w:rsid w:val="00AA2407"/>
    <w:pPr>
      <w:autoSpaceDE w:val="0"/>
      <w:autoSpaceDN w:val="0"/>
      <w:adjustRightInd w:val="0"/>
      <w:spacing w:after="0" w:line="211" w:lineRule="atLeast"/>
    </w:pPr>
    <w:rPr>
      <w:rFonts w:ascii="Myriad Pro" w:hAnsi="Myriad Pro"/>
      <w:kern w:val="0"/>
      <w:sz w:val="24"/>
      <w:szCs w:val="24"/>
    </w:rPr>
  </w:style>
  <w:style w:type="paragraph" w:customStyle="1" w:styleId="Pa47">
    <w:name w:val="Pa47"/>
    <w:basedOn w:val="Normln"/>
    <w:next w:val="Normln"/>
    <w:uiPriority w:val="99"/>
    <w:rsid w:val="00AA2407"/>
    <w:pPr>
      <w:autoSpaceDE w:val="0"/>
      <w:autoSpaceDN w:val="0"/>
      <w:adjustRightInd w:val="0"/>
      <w:spacing w:after="0" w:line="181" w:lineRule="atLeast"/>
    </w:pPr>
    <w:rPr>
      <w:rFonts w:ascii="Myriad Pro" w:hAnsi="Myriad Pro"/>
      <w:kern w:val="0"/>
      <w:sz w:val="24"/>
      <w:szCs w:val="24"/>
    </w:rPr>
  </w:style>
  <w:style w:type="paragraph" w:customStyle="1" w:styleId="Pa11">
    <w:name w:val="Pa11"/>
    <w:basedOn w:val="Normln"/>
    <w:next w:val="Normln"/>
    <w:uiPriority w:val="99"/>
    <w:rsid w:val="00AA2407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 Benešovský</dc:creator>
  <cp:keywords/>
  <dc:description/>
  <cp:lastModifiedBy>Mirek Benešovský</cp:lastModifiedBy>
  <cp:revision>1</cp:revision>
  <dcterms:created xsi:type="dcterms:W3CDTF">2023-12-13T08:51:00Z</dcterms:created>
  <dcterms:modified xsi:type="dcterms:W3CDTF">2023-12-13T08:53:00Z</dcterms:modified>
</cp:coreProperties>
</file>